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80BF6">
        <w:rPr>
          <w:b/>
          <w:sz w:val="56"/>
        </w:rPr>
        <w:t>Božje besede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080BF6">
        <w:rPr>
          <w:b/>
          <w:sz w:val="52"/>
        </w:rPr>
        <w:t>25</w:t>
      </w:r>
      <w:r w:rsidR="00F51D67">
        <w:rPr>
          <w:b/>
          <w:sz w:val="52"/>
        </w:rPr>
        <w:t xml:space="preserve">. </w:t>
      </w:r>
      <w:r w:rsidR="00D36394">
        <w:rPr>
          <w:b/>
          <w:sz w:val="52"/>
        </w:rPr>
        <w:t>1. 2026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>sv.</w:t>
      </w:r>
      <w:r w:rsidR="00D554B5">
        <w:rPr>
          <w:sz w:val="24"/>
          <w:szCs w:val="26"/>
        </w:rPr>
        <w:t xml:space="preserve"> Timotej in Tit, škofa</w:t>
      </w:r>
      <w:r w:rsidR="00D36394">
        <w:rPr>
          <w:sz w:val="24"/>
          <w:szCs w:val="26"/>
        </w:rPr>
        <w:t xml:space="preserve"> </w:t>
      </w:r>
    </w:p>
    <w:p w:rsidR="008D4AA8" w:rsidRPr="00B558B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D554B5">
        <w:rPr>
          <w:sz w:val="24"/>
          <w:szCs w:val="26"/>
        </w:rPr>
        <w:t>Angela Merici, ustanoviteljica uršulink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1A36D8">
        <w:rPr>
          <w:sz w:val="24"/>
          <w:szCs w:val="26"/>
        </w:rPr>
        <w:t xml:space="preserve"> </w:t>
      </w:r>
      <w:r w:rsidR="00D554B5">
        <w:rPr>
          <w:sz w:val="24"/>
          <w:szCs w:val="26"/>
        </w:rPr>
        <w:t xml:space="preserve">Tomaž Akvinski, duhovnik in </w:t>
      </w:r>
      <w:proofErr w:type="spellStart"/>
      <w:r w:rsidR="00D554B5">
        <w:rPr>
          <w:sz w:val="24"/>
          <w:szCs w:val="26"/>
        </w:rPr>
        <w:t>cerkv</w:t>
      </w:r>
      <w:proofErr w:type="spellEnd"/>
      <w:r w:rsidR="00D554B5">
        <w:rPr>
          <w:sz w:val="24"/>
          <w:szCs w:val="26"/>
        </w:rPr>
        <w:t>. učitelj</w:t>
      </w:r>
    </w:p>
    <w:p w:rsidR="00B558BA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D554B5">
        <w:rPr>
          <w:sz w:val="24"/>
          <w:szCs w:val="26"/>
        </w:rPr>
        <w:t>Valerij, škof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Hijacinta, </w:t>
      </w:r>
      <w:proofErr w:type="spellStart"/>
      <w:r w:rsidR="00D554B5">
        <w:rPr>
          <w:sz w:val="24"/>
          <w:szCs w:val="26"/>
        </w:rPr>
        <w:t>tretjerednica</w:t>
      </w:r>
      <w:proofErr w:type="spellEnd"/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D554B5">
        <w:rPr>
          <w:sz w:val="24"/>
          <w:szCs w:val="26"/>
        </w:rPr>
        <w:t>Janez Bosko, duhovnik in ustanovitelj salezijancev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D554B5">
        <w:rPr>
          <w:b/>
          <w:sz w:val="28"/>
          <w:szCs w:val="28"/>
        </w:rPr>
        <w:t>4. med letom</w:t>
      </w:r>
    </w:p>
    <w:p w:rsidR="004647F7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3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203F6C" w:rsidRPr="00D36394" w:rsidRDefault="00203F6C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622F83" w:rsidRPr="00D554B5" w:rsidRDefault="00D36394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>nedelja Božje besede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9977BD">
        <w:rPr>
          <w:rFonts w:eastAsia="Times New Roman" w:cs="Times New Roman"/>
          <w:b/>
          <w:sz w:val="28"/>
          <w:szCs w:val="26"/>
          <w:lang w:eastAsia="sl-SI"/>
        </w:rPr>
        <w:t xml:space="preserve">Zahvaljujemo se vsem bralcem 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 xml:space="preserve">pri </w:t>
      </w:r>
      <w:r w:rsidR="009977BD">
        <w:rPr>
          <w:rFonts w:eastAsia="Times New Roman" w:cs="Times New Roman"/>
          <w:b/>
          <w:sz w:val="28"/>
          <w:szCs w:val="26"/>
          <w:lang w:eastAsia="sl-SI"/>
        </w:rPr>
        <w:t>nedeljs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>kih in delavniških mašah</w:t>
      </w:r>
      <w:r w:rsidR="009977BD">
        <w:rPr>
          <w:rFonts w:eastAsia="Times New Roman" w:cs="Times New Roman"/>
          <w:b/>
          <w:sz w:val="28"/>
          <w:szCs w:val="26"/>
          <w:lang w:eastAsia="sl-SI"/>
        </w:rPr>
        <w:t xml:space="preserve"> za 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>vaše</w:t>
      </w:r>
      <w:r w:rsidR="009977B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proofErr w:type="spellStart"/>
      <w:r w:rsidR="009977BD">
        <w:rPr>
          <w:rFonts w:eastAsia="Times New Roman" w:cs="Times New Roman"/>
          <w:b/>
          <w:sz w:val="28"/>
          <w:szCs w:val="26"/>
          <w:lang w:eastAsia="sl-SI"/>
        </w:rPr>
        <w:t>oznanjevalno</w:t>
      </w:r>
      <w:proofErr w:type="spellEnd"/>
      <w:r w:rsidR="009977BD">
        <w:rPr>
          <w:rFonts w:eastAsia="Times New Roman" w:cs="Times New Roman"/>
          <w:b/>
          <w:sz w:val="28"/>
          <w:szCs w:val="26"/>
          <w:lang w:eastAsia="sl-SI"/>
        </w:rPr>
        <w:t xml:space="preserve"> poslanstvo. 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         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>Za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>ključujemo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 teden molitve za edinost kristjanov.      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                        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>Pri maši ob 10. uri letošnji birmanci 8. in 9.r. oddajo svoje birmanske prijavnice in ob tem prejmejo sveta pisma, ki so jih zaslužili z izdelovanjem adventnih venčkov.</w:t>
      </w:r>
    </w:p>
    <w:p w:rsidR="00CA61F2" w:rsidRPr="00080BF6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DB7B04" w:rsidRPr="00622F83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0A50E7">
        <w:rPr>
          <w:rFonts w:eastAsia="Times New Roman" w:cs="Times New Roman"/>
          <w:sz w:val="28"/>
          <w:szCs w:val="26"/>
          <w:lang w:eastAsia="sl-SI"/>
        </w:rPr>
        <w:t>je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0A50E7">
        <w:rPr>
          <w:rFonts w:eastAsia="Times New Roman" w:cs="Times New Roman"/>
          <w:b/>
          <w:sz w:val="28"/>
          <w:szCs w:val="26"/>
          <w:lang w:eastAsia="sl-SI"/>
        </w:rPr>
        <w:t>Roženpelj.</w:t>
      </w:r>
      <w:r w:rsidR="00BC5A68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622F83" w:rsidRPr="00203F6C" w:rsidRDefault="00622F83" w:rsidP="00622F83">
      <w:pPr>
        <w:pStyle w:val="Odstavekseznama"/>
        <w:ind w:left="142"/>
        <w:rPr>
          <w:rFonts w:eastAsia="Times New Roman" w:cs="Times New Roman"/>
          <w:sz w:val="28"/>
          <w:szCs w:val="28"/>
          <w:lang w:eastAsia="sl-SI"/>
        </w:rPr>
      </w:pPr>
    </w:p>
    <w:p w:rsidR="00CF4013" w:rsidRPr="00FC077E" w:rsidRDefault="00E444C2" w:rsidP="00D3639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 xml:space="preserve">4. </w:t>
      </w:r>
      <w:r w:rsidR="000108FC">
        <w:rPr>
          <w:rFonts w:eastAsia="Times New Roman" w:cs="Times New Roman"/>
          <w:b/>
          <w:sz w:val="28"/>
          <w:szCs w:val="26"/>
          <w:lang w:eastAsia="sl-SI"/>
        </w:rPr>
        <w:t>n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>edelja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 xml:space="preserve"> med letom.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 xml:space="preserve">Kot vsako leto povabljeni k darovanju za kurjavo oz. ogrevanje župnijske cerkve in župnišča. </w:t>
      </w:r>
      <w:r w:rsidR="00080BF6" w:rsidRPr="00D554B5">
        <w:rPr>
          <w:rFonts w:eastAsia="Times New Roman" w:cs="Times New Roman"/>
          <w:sz w:val="28"/>
          <w:szCs w:val="26"/>
          <w:lang w:eastAsia="sl-SI"/>
        </w:rPr>
        <w:t>Pod korom bodo domači ključarji.</w:t>
      </w:r>
      <w:r w:rsidR="000108FC" w:rsidRPr="00D554B5">
        <w:rPr>
          <w:rFonts w:eastAsia="Times New Roman" w:cs="Times New Roman"/>
          <w:sz w:val="28"/>
          <w:szCs w:val="26"/>
          <w:lang w:eastAsia="sl-SI"/>
        </w:rPr>
        <w:t xml:space="preserve"> Običajno darujete</w:t>
      </w:r>
      <w:r w:rsidR="000A50E7" w:rsidRPr="00D554B5">
        <w:rPr>
          <w:rFonts w:eastAsia="Times New Roman" w:cs="Times New Roman"/>
          <w:sz w:val="28"/>
          <w:szCs w:val="26"/>
          <w:lang w:eastAsia="sl-SI"/>
        </w:rPr>
        <w:t>, ker sprašujete, 30 € po družini, če morete.</w:t>
      </w:r>
      <w:r w:rsidR="000108FC" w:rsidRPr="00D554B5">
        <w:rPr>
          <w:rFonts w:eastAsia="Times New Roman" w:cs="Times New Roman"/>
          <w:sz w:val="28"/>
          <w:szCs w:val="26"/>
          <w:lang w:eastAsia="sl-SI"/>
        </w:rPr>
        <w:t xml:space="preserve"> Nekateri ste že darovali.</w:t>
      </w:r>
      <w:r w:rsidR="000108F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554B5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0108FC">
        <w:rPr>
          <w:rFonts w:eastAsia="Times New Roman" w:cs="Times New Roman"/>
          <w:b/>
          <w:sz w:val="28"/>
          <w:szCs w:val="26"/>
          <w:lang w:eastAsia="sl-SI"/>
        </w:rPr>
        <w:t xml:space="preserve">Bog povrni! </w:t>
      </w:r>
      <w:r w:rsidR="00080BF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FC077E" w:rsidRPr="00D554B5" w:rsidRDefault="00FC077E" w:rsidP="00FC077E">
      <w:pPr>
        <w:pStyle w:val="Odstavekseznama"/>
        <w:rPr>
          <w:rFonts w:eastAsia="Times New Roman" w:cs="Times New Roman"/>
          <w:sz w:val="40"/>
          <w:szCs w:val="28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080BF6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080BF6" w:rsidRPr="006D6203" w:rsidRDefault="00080BF6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26. 1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CA61F2" w:rsidRDefault="00080BF6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spacing w:line="20" w:lineRule="atLeast"/>
              <w:rPr>
                <w:sz w:val="40"/>
                <w:szCs w:val="40"/>
              </w:rPr>
            </w:pPr>
            <w:r w:rsidRPr="00080BF6">
              <w:rPr>
                <w:sz w:val="40"/>
                <w:szCs w:val="40"/>
              </w:rPr>
              <w:t>Janez Škerjanec, obl.</w:t>
            </w:r>
          </w:p>
        </w:tc>
      </w:tr>
      <w:tr w:rsidR="00080BF6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080BF6" w:rsidRPr="008D4AA8" w:rsidRDefault="00080BF6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27</w:t>
            </w:r>
            <w:r w:rsidRPr="00CA61F2">
              <w:rPr>
                <w:sz w:val="28"/>
                <w:szCs w:val="40"/>
              </w:rPr>
              <w:t>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C73E18" w:rsidRDefault="00080BF6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rPr>
                <w:i/>
                <w:sz w:val="40"/>
                <w:szCs w:val="40"/>
              </w:rPr>
            </w:pPr>
            <w:r w:rsidRPr="00080BF6">
              <w:rPr>
                <w:i/>
                <w:sz w:val="40"/>
                <w:szCs w:val="40"/>
              </w:rPr>
              <w:t>ni maše</w:t>
            </w:r>
          </w:p>
        </w:tc>
      </w:tr>
      <w:tr w:rsidR="00080BF6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080BF6" w:rsidRPr="001B0BAA" w:rsidRDefault="00080BF6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28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1.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080BF6" w:rsidRDefault="00080BF6" w:rsidP="00B47660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rPr>
                <w:i/>
                <w:sz w:val="40"/>
                <w:szCs w:val="40"/>
              </w:rPr>
            </w:pPr>
            <w:r w:rsidRPr="00080BF6">
              <w:rPr>
                <w:i/>
                <w:sz w:val="40"/>
                <w:szCs w:val="40"/>
              </w:rPr>
              <w:t>ni maše</w:t>
            </w:r>
          </w:p>
        </w:tc>
      </w:tr>
      <w:tr w:rsidR="00080BF6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080BF6" w:rsidRPr="00B245D2" w:rsidRDefault="00080BF6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29. 1.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D36394" w:rsidRDefault="00080BF6" w:rsidP="00D36394">
            <w:pPr>
              <w:rPr>
                <w:sz w:val="18"/>
                <w:szCs w:val="40"/>
              </w:rPr>
            </w:pPr>
            <w:r w:rsidRPr="00D3639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0BF6" w:rsidRPr="007C1D29" w:rsidRDefault="00080BF6" w:rsidP="004C1D25">
            <w:pPr>
              <w:spacing w:line="264" w:lineRule="auto"/>
              <w:rPr>
                <w:b/>
                <w:sz w:val="40"/>
                <w:szCs w:val="40"/>
              </w:rPr>
            </w:pPr>
            <w:r w:rsidRPr="007C1D29">
              <w:rPr>
                <w:b/>
                <w:sz w:val="40"/>
                <w:szCs w:val="40"/>
              </w:rPr>
              <w:t>po namenu</w:t>
            </w:r>
          </w:p>
        </w:tc>
      </w:tr>
      <w:tr w:rsidR="00080BF6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080BF6" w:rsidRPr="00E167FE" w:rsidRDefault="00080BF6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30</w:t>
            </w:r>
            <w:r w:rsidRPr="00D36394">
              <w:rPr>
                <w:sz w:val="28"/>
                <w:szCs w:val="34"/>
              </w:rPr>
              <w:t>. 1.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080BF6" w:rsidRDefault="00080BF6" w:rsidP="001B0BAA">
            <w:pPr>
              <w:rPr>
                <w:b/>
                <w:sz w:val="40"/>
                <w:szCs w:val="40"/>
              </w:rPr>
            </w:pPr>
            <w:r w:rsidRPr="00080BF6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rPr>
                <w:sz w:val="40"/>
                <w:szCs w:val="40"/>
              </w:rPr>
            </w:pPr>
            <w:r w:rsidRPr="00080BF6">
              <w:rPr>
                <w:b/>
                <w:sz w:val="40"/>
                <w:szCs w:val="40"/>
              </w:rPr>
              <w:t>Dobrava</w:t>
            </w:r>
            <w:r w:rsidRPr="00080BF6">
              <w:rPr>
                <w:sz w:val="40"/>
                <w:szCs w:val="40"/>
              </w:rPr>
              <w:t>: stari st. Krese in Jaklič</w:t>
            </w:r>
          </w:p>
        </w:tc>
      </w:tr>
      <w:tr w:rsidR="00080BF6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080BF6" w:rsidRPr="00E77FBC" w:rsidRDefault="00080BF6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31. 1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622F83" w:rsidRDefault="00080BF6" w:rsidP="00026BB8">
            <w:pPr>
              <w:rPr>
                <w:sz w:val="40"/>
                <w:szCs w:val="40"/>
              </w:rPr>
            </w:pPr>
            <w:r w:rsidRPr="00622F83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jc w:val="both"/>
              <w:rPr>
                <w:sz w:val="40"/>
                <w:szCs w:val="40"/>
              </w:rPr>
            </w:pPr>
            <w:r w:rsidRPr="00080BF6">
              <w:rPr>
                <w:sz w:val="40"/>
                <w:szCs w:val="40"/>
              </w:rPr>
              <w:t>Ana Udovič, 1. obl. (Repče)</w:t>
            </w:r>
          </w:p>
        </w:tc>
      </w:tr>
      <w:tr w:rsidR="00080BF6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080BF6" w:rsidRDefault="00080BF6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080BF6" w:rsidRPr="000A0FBD" w:rsidRDefault="00080BF6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80BF6" w:rsidRPr="005F13ED" w:rsidRDefault="00080BF6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080BF6" w:rsidRPr="000847C4" w:rsidRDefault="00080BF6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0BF6" w:rsidRPr="00080BF6" w:rsidRDefault="00080BF6" w:rsidP="004C1D25">
            <w:pPr>
              <w:rPr>
                <w:sz w:val="40"/>
                <w:szCs w:val="40"/>
              </w:rPr>
            </w:pPr>
            <w:r w:rsidRPr="00080BF6">
              <w:rPr>
                <w:sz w:val="40"/>
                <w:szCs w:val="40"/>
              </w:rPr>
              <w:t>za žive in rajne farane</w:t>
            </w:r>
          </w:p>
          <w:p w:rsidR="00080BF6" w:rsidRPr="00080BF6" w:rsidRDefault="00080BF6" w:rsidP="004C1D25">
            <w:pPr>
              <w:rPr>
                <w:sz w:val="40"/>
                <w:szCs w:val="40"/>
              </w:rPr>
            </w:pPr>
            <w:r w:rsidRPr="00080BF6">
              <w:rPr>
                <w:sz w:val="40"/>
                <w:szCs w:val="40"/>
              </w:rPr>
              <w:t>Alojz Barle, obl. in Malka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B57F-48B8-4DBC-B5DF-EA7E6ABF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138987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538</cp:revision>
  <cp:lastPrinted>2026-01-24T10:03:00Z</cp:lastPrinted>
  <dcterms:created xsi:type="dcterms:W3CDTF">2024-08-30T21:24:00Z</dcterms:created>
  <dcterms:modified xsi:type="dcterms:W3CDTF">2026-01-25T10:14:00Z</dcterms:modified>
</cp:coreProperties>
</file>