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622F83">
        <w:rPr>
          <w:b/>
          <w:sz w:val="56"/>
        </w:rPr>
        <w:t>2. med letom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622F83">
        <w:rPr>
          <w:b/>
          <w:sz w:val="52"/>
        </w:rPr>
        <w:t>18</w:t>
      </w:r>
      <w:r w:rsidR="00F51D67">
        <w:rPr>
          <w:b/>
          <w:sz w:val="52"/>
        </w:rPr>
        <w:t xml:space="preserve">. </w:t>
      </w:r>
      <w:r w:rsidR="00D36394">
        <w:rPr>
          <w:b/>
          <w:sz w:val="52"/>
        </w:rPr>
        <w:t>1. 2026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684555">
        <w:rPr>
          <w:sz w:val="24"/>
          <w:szCs w:val="26"/>
        </w:rPr>
        <w:t>sv.</w:t>
      </w:r>
      <w:r w:rsidR="00D36394">
        <w:rPr>
          <w:sz w:val="24"/>
          <w:szCs w:val="26"/>
        </w:rPr>
        <w:t xml:space="preserve"> </w:t>
      </w:r>
      <w:proofErr w:type="spellStart"/>
      <w:r w:rsidR="00622F83">
        <w:rPr>
          <w:sz w:val="24"/>
          <w:szCs w:val="26"/>
        </w:rPr>
        <w:t>Makarij</w:t>
      </w:r>
      <w:proofErr w:type="spellEnd"/>
      <w:r w:rsidR="00622F83">
        <w:rPr>
          <w:sz w:val="24"/>
          <w:szCs w:val="26"/>
        </w:rPr>
        <w:t>, opat</w:t>
      </w:r>
    </w:p>
    <w:p w:rsidR="008D4AA8" w:rsidRPr="00B558BA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622F83">
        <w:rPr>
          <w:sz w:val="24"/>
          <w:szCs w:val="26"/>
        </w:rPr>
        <w:t>Fabijan in Sebastjan, mučenca</w:t>
      </w:r>
    </w:p>
    <w:p w:rsidR="001B0BAA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A220C6">
        <w:rPr>
          <w:sz w:val="24"/>
          <w:szCs w:val="26"/>
        </w:rPr>
        <w:t>sv.</w:t>
      </w:r>
      <w:r w:rsidR="001A36D8">
        <w:rPr>
          <w:sz w:val="24"/>
          <w:szCs w:val="26"/>
        </w:rPr>
        <w:t xml:space="preserve"> </w:t>
      </w:r>
      <w:r w:rsidR="00622F83">
        <w:rPr>
          <w:sz w:val="24"/>
          <w:szCs w:val="26"/>
        </w:rPr>
        <w:t>Neža, devica in mučenka</w:t>
      </w:r>
    </w:p>
    <w:p w:rsidR="00B558BA" w:rsidRDefault="00AA7CE9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sv.</w:t>
      </w:r>
      <w:r w:rsidRPr="007C498E">
        <w:rPr>
          <w:sz w:val="24"/>
          <w:szCs w:val="26"/>
        </w:rPr>
        <w:t xml:space="preserve"> </w:t>
      </w:r>
      <w:r w:rsidR="00622F83">
        <w:rPr>
          <w:sz w:val="24"/>
          <w:szCs w:val="26"/>
        </w:rPr>
        <w:t>Vinko, diakon in mučenec</w:t>
      </w:r>
    </w:p>
    <w:p w:rsidR="001B0BAA" w:rsidRDefault="00405297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622F83">
        <w:rPr>
          <w:sz w:val="24"/>
          <w:szCs w:val="26"/>
        </w:rPr>
        <w:t>zaroka Marije in Jožefa</w:t>
      </w:r>
    </w:p>
    <w:p w:rsidR="008D4AA8" w:rsidRPr="007C498E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622F83">
        <w:rPr>
          <w:sz w:val="24"/>
          <w:szCs w:val="26"/>
        </w:rPr>
        <w:t>Frančišek Saleški, škof in cerkveni učitelj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622F83">
        <w:rPr>
          <w:b/>
          <w:sz w:val="28"/>
          <w:szCs w:val="28"/>
        </w:rPr>
        <w:t>božje besede</w:t>
      </w:r>
    </w:p>
    <w:p w:rsidR="004647F7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32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203F6C" w:rsidRPr="00D36394" w:rsidRDefault="00203F6C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622F83" w:rsidRPr="00622F83" w:rsidRDefault="00D36394" w:rsidP="00622F83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sz w:val="28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Pr="00D36394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druga nedelja med letom. Začenjamo teden molitve za edinost kristjanov.       </w:t>
      </w:r>
    </w:p>
    <w:p w:rsidR="00622F83" w:rsidRPr="00622F83" w:rsidRDefault="00622F83" w:rsidP="00622F83">
      <w:pPr>
        <w:pStyle w:val="Odstavekseznama"/>
        <w:spacing w:line="240" w:lineRule="auto"/>
        <w:ind w:left="0"/>
        <w:rPr>
          <w:rFonts w:eastAsia="Times New Roman" w:cs="Times New Roman"/>
          <w:b/>
          <w:sz w:val="8"/>
          <w:szCs w:val="26"/>
          <w:lang w:eastAsia="sl-SI"/>
        </w:rPr>
      </w:pPr>
    </w:p>
    <w:p w:rsidR="00622F83" w:rsidRDefault="00622F83" w:rsidP="00622F83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Pri obeh mašah nas je nagovoril župnik v Brusnicah, misijonar z Madagaskarja g. Tone  </w:t>
      </w:r>
    </w:p>
    <w:p w:rsidR="00E36DD8" w:rsidRDefault="00622F83" w:rsidP="00622F83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Kerin, ki se mu zahvaljujemo za obisk v naši fari </w:t>
      </w:r>
      <w:r w:rsidR="00E36DD8">
        <w:rPr>
          <w:rFonts w:eastAsia="Times New Roman" w:cs="Times New Roman"/>
          <w:b/>
          <w:sz w:val="28"/>
          <w:szCs w:val="26"/>
          <w:lang w:eastAsia="sl-SI"/>
        </w:rPr>
        <w:t xml:space="preserve">danes,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pred dnevom smrti našega </w:t>
      </w:r>
    </w:p>
    <w:p w:rsidR="00E36DD8" w:rsidRDefault="00E36DD8" w:rsidP="00622F83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rojaka in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misijonarja </w:t>
      </w:r>
      <w:proofErr w:type="spellStart"/>
      <w:r w:rsidR="00622F83">
        <w:rPr>
          <w:rFonts w:eastAsia="Times New Roman" w:cs="Times New Roman"/>
          <w:b/>
          <w:sz w:val="28"/>
          <w:szCs w:val="26"/>
          <w:lang w:eastAsia="sl-SI"/>
        </w:rPr>
        <w:t>čbsl</w:t>
      </w:r>
      <w:proofErr w:type="spellEnd"/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. Friderika Barage. Pušica bo šla za njegov misijon. Bog vam </w:t>
      </w:r>
    </w:p>
    <w:p w:rsidR="00622F83" w:rsidRDefault="00E36DD8" w:rsidP="00622F83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>povrni!</w:t>
      </w:r>
      <w:r w:rsidR="00622F8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                            </w:t>
      </w:r>
    </w:p>
    <w:p w:rsidR="00622F83" w:rsidRPr="00622F83" w:rsidRDefault="00622F83" w:rsidP="00622F83">
      <w:pPr>
        <w:pStyle w:val="Odstavekseznama"/>
        <w:spacing w:line="240" w:lineRule="auto"/>
        <w:ind w:left="0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</w:p>
    <w:p w:rsidR="00D36394" w:rsidRPr="00622F83" w:rsidRDefault="00622F83" w:rsidP="00622F83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Ob 14.30 molitvena binkoštna dvorana v žup. cerkvi!</w:t>
      </w:r>
    </w:p>
    <w:p w:rsidR="00CA61F2" w:rsidRPr="00622F83" w:rsidRDefault="00CA61F2" w:rsidP="00622F83">
      <w:pPr>
        <w:pStyle w:val="Odstavekseznama"/>
        <w:spacing w:line="240" w:lineRule="auto"/>
        <w:ind w:left="0"/>
        <w:rPr>
          <w:rFonts w:eastAsia="Times New Roman" w:cs="Times New Roman"/>
          <w:b/>
          <w:sz w:val="44"/>
          <w:szCs w:val="28"/>
          <w:lang w:eastAsia="sl-SI"/>
        </w:rPr>
      </w:pPr>
    </w:p>
    <w:p w:rsidR="00DB7B04" w:rsidRPr="00622F83" w:rsidRDefault="007D41AC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622F83">
        <w:rPr>
          <w:rFonts w:eastAsia="Times New Roman" w:cs="Times New Roman"/>
          <w:sz w:val="28"/>
          <w:szCs w:val="26"/>
          <w:lang w:eastAsia="sl-SI"/>
        </w:rPr>
        <w:t>sta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 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>Gorenje in Dolenje Kamenje.</w:t>
      </w:r>
      <w:r w:rsidR="00BC5A68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622F83" w:rsidRPr="00203F6C" w:rsidRDefault="00622F83" w:rsidP="00622F83">
      <w:pPr>
        <w:pStyle w:val="Odstavekseznama"/>
        <w:ind w:left="142"/>
        <w:rPr>
          <w:rFonts w:eastAsia="Times New Roman" w:cs="Times New Roman"/>
          <w:sz w:val="28"/>
          <w:szCs w:val="28"/>
          <w:lang w:eastAsia="sl-SI"/>
        </w:rPr>
      </w:pPr>
    </w:p>
    <w:p w:rsidR="00CF4013" w:rsidRPr="00FC077E" w:rsidRDefault="00E444C2" w:rsidP="00D3639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36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>nedelja božje besede</w:t>
      </w:r>
      <w:r w:rsidR="00B558BA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D36394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CA61F2">
        <w:rPr>
          <w:rFonts w:eastAsia="Times New Roman" w:cs="Times New Roman"/>
          <w:b/>
          <w:sz w:val="28"/>
          <w:szCs w:val="26"/>
          <w:lang w:eastAsia="sl-SI"/>
        </w:rPr>
        <w:t xml:space="preserve">Pri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maši ob 10. uri bodo letošnji birmanci 8. in 9.r. oddali svoje birmanske prijavnice in ob tem prejeli sveta pisma, ki so jih zaslužili z izdelovanjem adventnih venčkov. </w:t>
      </w:r>
    </w:p>
    <w:p w:rsidR="00FC077E" w:rsidRPr="00FC077E" w:rsidRDefault="00FC077E" w:rsidP="00FC077E">
      <w:pPr>
        <w:pStyle w:val="Odstavekseznama"/>
        <w:rPr>
          <w:rFonts w:eastAsia="Times New Roman" w:cs="Times New Roman"/>
          <w:sz w:val="16"/>
          <w:szCs w:val="28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622F83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622F83" w:rsidRPr="006D6203" w:rsidRDefault="00622F83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19. 1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622F83" w:rsidRPr="00CA61F2" w:rsidRDefault="00622F83" w:rsidP="00D36394">
            <w:pPr>
              <w:rPr>
                <w:sz w:val="40"/>
                <w:szCs w:val="40"/>
              </w:rPr>
            </w:pPr>
            <w:r w:rsidRPr="00CA61F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2F83" w:rsidRPr="00622F83" w:rsidRDefault="00622F83" w:rsidP="00BE5788">
            <w:pPr>
              <w:rPr>
                <w:sz w:val="40"/>
                <w:szCs w:val="26"/>
              </w:rPr>
            </w:pPr>
            <w:r w:rsidRPr="00622F83">
              <w:rPr>
                <w:sz w:val="40"/>
                <w:szCs w:val="26"/>
              </w:rPr>
              <w:t xml:space="preserve">Alojzij Vovko, 30. dan </w:t>
            </w:r>
          </w:p>
        </w:tc>
      </w:tr>
      <w:tr w:rsidR="00622F83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622F83" w:rsidRPr="008D4AA8" w:rsidRDefault="00622F83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20</w:t>
            </w:r>
            <w:r w:rsidRPr="00CA61F2">
              <w:rPr>
                <w:sz w:val="28"/>
                <w:szCs w:val="40"/>
              </w:rPr>
              <w:t>. 1.</w:t>
            </w:r>
          </w:p>
        </w:tc>
        <w:tc>
          <w:tcPr>
            <w:tcW w:w="1134" w:type="dxa"/>
            <w:shd w:val="clear" w:color="auto" w:fill="FFFFFF" w:themeFill="background1"/>
          </w:tcPr>
          <w:p w:rsidR="00622F83" w:rsidRPr="00C73E18" w:rsidRDefault="00622F83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2F83" w:rsidRPr="00622F83" w:rsidRDefault="00622F83" w:rsidP="00BE5788">
            <w:pPr>
              <w:rPr>
                <w:i/>
                <w:sz w:val="40"/>
                <w:szCs w:val="26"/>
              </w:rPr>
            </w:pPr>
            <w:r w:rsidRPr="00622F83">
              <w:rPr>
                <w:i/>
                <w:sz w:val="40"/>
                <w:szCs w:val="26"/>
              </w:rPr>
              <w:t>ni maše</w:t>
            </w:r>
          </w:p>
        </w:tc>
      </w:tr>
      <w:tr w:rsidR="00622F83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622F83" w:rsidRPr="001B0BAA" w:rsidRDefault="00622F83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21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1.</w:t>
            </w:r>
          </w:p>
        </w:tc>
        <w:tc>
          <w:tcPr>
            <w:tcW w:w="1134" w:type="dxa"/>
            <w:shd w:val="clear" w:color="auto" w:fill="FFFFFF" w:themeFill="background1"/>
          </w:tcPr>
          <w:p w:rsidR="00622F83" w:rsidRPr="00622F83" w:rsidRDefault="00622F83" w:rsidP="00B47660">
            <w:pPr>
              <w:rPr>
                <w:b/>
                <w:sz w:val="40"/>
                <w:szCs w:val="40"/>
              </w:rPr>
            </w:pPr>
            <w:r w:rsidRPr="00622F83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2F83" w:rsidRPr="00622F83" w:rsidRDefault="00622F83" w:rsidP="00BE5788">
            <w:pPr>
              <w:rPr>
                <w:b/>
                <w:sz w:val="40"/>
                <w:szCs w:val="26"/>
              </w:rPr>
            </w:pPr>
            <w:r w:rsidRPr="00622F83">
              <w:rPr>
                <w:b/>
                <w:sz w:val="40"/>
                <w:szCs w:val="26"/>
              </w:rPr>
              <w:t>Knežja vas</w:t>
            </w:r>
            <w:r w:rsidRPr="00622F83">
              <w:rPr>
                <w:sz w:val="40"/>
                <w:szCs w:val="26"/>
              </w:rPr>
              <w:t>:</w:t>
            </w:r>
            <w:r w:rsidRPr="00622F83">
              <w:rPr>
                <w:b/>
                <w:sz w:val="40"/>
                <w:szCs w:val="26"/>
              </w:rPr>
              <w:t xml:space="preserve"> </w:t>
            </w:r>
            <w:r w:rsidRPr="00622F83">
              <w:rPr>
                <w:sz w:val="40"/>
                <w:szCs w:val="26"/>
              </w:rPr>
              <w:t>po namenu</w:t>
            </w:r>
          </w:p>
        </w:tc>
      </w:tr>
      <w:tr w:rsidR="00622F83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622F83" w:rsidRPr="00B245D2" w:rsidRDefault="00622F83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22. 1.</w:t>
            </w:r>
          </w:p>
        </w:tc>
        <w:tc>
          <w:tcPr>
            <w:tcW w:w="1134" w:type="dxa"/>
            <w:shd w:val="clear" w:color="auto" w:fill="FFFFFF" w:themeFill="background1"/>
          </w:tcPr>
          <w:p w:rsidR="00622F83" w:rsidRPr="00D36394" w:rsidRDefault="00622F83" w:rsidP="00D36394">
            <w:pPr>
              <w:rPr>
                <w:sz w:val="18"/>
                <w:szCs w:val="40"/>
              </w:rPr>
            </w:pPr>
            <w:r w:rsidRPr="00D36394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2F83" w:rsidRPr="00622F83" w:rsidRDefault="00622F83" w:rsidP="00BE5788">
            <w:pPr>
              <w:spacing w:line="228" w:lineRule="auto"/>
              <w:rPr>
                <w:b/>
                <w:sz w:val="40"/>
                <w:szCs w:val="26"/>
              </w:rPr>
            </w:pPr>
            <w:r w:rsidRPr="00622F83">
              <w:rPr>
                <w:b/>
                <w:sz w:val="40"/>
                <w:szCs w:val="26"/>
              </w:rPr>
              <w:t>za zdravje</w:t>
            </w:r>
          </w:p>
        </w:tc>
      </w:tr>
      <w:tr w:rsidR="00622F83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622F83" w:rsidRPr="00E167FE" w:rsidRDefault="00622F83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23</w:t>
            </w:r>
            <w:r w:rsidRPr="00D36394">
              <w:rPr>
                <w:sz w:val="28"/>
                <w:szCs w:val="34"/>
              </w:rPr>
              <w:t>. 1.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22F83" w:rsidRPr="00CA61F2" w:rsidRDefault="00622F83" w:rsidP="001B0BAA">
            <w:pPr>
              <w:rPr>
                <w:sz w:val="40"/>
                <w:szCs w:val="40"/>
              </w:rPr>
            </w:pPr>
            <w:r w:rsidRPr="00CA61F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2F83" w:rsidRPr="00622F83" w:rsidRDefault="00622F83" w:rsidP="00BE5788">
            <w:pPr>
              <w:rPr>
                <w:sz w:val="40"/>
                <w:szCs w:val="26"/>
              </w:rPr>
            </w:pPr>
            <w:r>
              <w:rPr>
                <w:sz w:val="40"/>
                <w:szCs w:val="26"/>
              </w:rPr>
              <w:t>Justi, Katarina</w:t>
            </w:r>
            <w:r w:rsidRPr="00622F83">
              <w:rPr>
                <w:sz w:val="32"/>
                <w:szCs w:val="26"/>
              </w:rPr>
              <w:t xml:space="preserve"> in </w:t>
            </w:r>
            <w:r>
              <w:rPr>
                <w:sz w:val="40"/>
                <w:szCs w:val="26"/>
              </w:rPr>
              <w:t>Lojze Starič (Dobrnič</w:t>
            </w:r>
            <w:r w:rsidRPr="00622F83">
              <w:rPr>
                <w:sz w:val="40"/>
                <w:szCs w:val="26"/>
              </w:rPr>
              <w:t>)</w:t>
            </w:r>
          </w:p>
        </w:tc>
      </w:tr>
      <w:tr w:rsidR="00622F83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622F83" w:rsidRPr="00E77FBC" w:rsidRDefault="00622F83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</w:t>
            </w:r>
            <w:r>
              <w:rPr>
                <w:sz w:val="28"/>
                <w:szCs w:val="34"/>
              </w:rPr>
              <w:t>24. 1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622F83" w:rsidRPr="00622F83" w:rsidRDefault="00622F83" w:rsidP="00026BB8">
            <w:pPr>
              <w:rPr>
                <w:sz w:val="40"/>
                <w:szCs w:val="40"/>
              </w:rPr>
            </w:pPr>
            <w:r w:rsidRPr="00622F83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2F83" w:rsidRPr="00622F83" w:rsidRDefault="00622F83" w:rsidP="00BE5788">
            <w:pPr>
              <w:spacing w:line="216" w:lineRule="auto"/>
              <w:rPr>
                <w:sz w:val="40"/>
                <w:szCs w:val="26"/>
              </w:rPr>
            </w:pPr>
            <w:r w:rsidRPr="00622F83">
              <w:rPr>
                <w:sz w:val="40"/>
                <w:szCs w:val="26"/>
              </w:rPr>
              <w:t>st. Legan, Marija in Jože</w:t>
            </w:r>
          </w:p>
        </w:tc>
      </w:tr>
      <w:tr w:rsidR="00622F83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622F83" w:rsidRDefault="00622F83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622F83" w:rsidRPr="000A0FBD" w:rsidRDefault="00622F83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25.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22F83" w:rsidRPr="005F13ED" w:rsidRDefault="00622F83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622F83" w:rsidRPr="000847C4" w:rsidRDefault="00622F83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2F83" w:rsidRPr="00622F83" w:rsidRDefault="00622F83" w:rsidP="00BE5788">
            <w:pPr>
              <w:rPr>
                <w:sz w:val="40"/>
                <w:szCs w:val="26"/>
              </w:rPr>
            </w:pPr>
            <w:r w:rsidRPr="00622F83">
              <w:rPr>
                <w:sz w:val="40"/>
                <w:szCs w:val="26"/>
              </w:rPr>
              <w:t>za žive in rajne farane</w:t>
            </w:r>
          </w:p>
          <w:p w:rsidR="00622F83" w:rsidRPr="00622F83" w:rsidRDefault="00622F83" w:rsidP="00BE5788">
            <w:pPr>
              <w:rPr>
                <w:sz w:val="40"/>
                <w:szCs w:val="26"/>
              </w:rPr>
            </w:pPr>
            <w:r w:rsidRPr="00622F83">
              <w:rPr>
                <w:sz w:val="40"/>
                <w:szCs w:val="26"/>
              </w:rPr>
              <w:t>Ana Sotlar, obl.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3E0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710D0-6D9B-4F0C-BC74-16E9E2B0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138805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533</cp:revision>
  <cp:lastPrinted>2026-01-17T13:04:00Z</cp:lastPrinted>
  <dcterms:created xsi:type="dcterms:W3CDTF">2024-08-30T21:24:00Z</dcterms:created>
  <dcterms:modified xsi:type="dcterms:W3CDTF">2026-01-17T18:48:00Z</dcterms:modified>
</cp:coreProperties>
</file>