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9B2CEF">
        <w:rPr>
          <w:b/>
          <w:sz w:val="56"/>
        </w:rPr>
        <w:t>6</w:t>
      </w:r>
      <w:r w:rsidR="00713188">
        <w:rPr>
          <w:b/>
          <w:sz w:val="56"/>
        </w:rPr>
        <w:t>. postna</w:t>
      </w:r>
      <w:r w:rsidR="00982FA8">
        <w:rPr>
          <w:b/>
          <w:sz w:val="56"/>
        </w:rPr>
        <w:t xml:space="preserve"> </w:t>
      </w:r>
      <w:r w:rsidR="00C600CF">
        <w:rPr>
          <w:b/>
          <w:sz w:val="56"/>
        </w:rPr>
        <w:t>–</w:t>
      </w:r>
      <w:r w:rsidR="00982FA8">
        <w:rPr>
          <w:b/>
          <w:sz w:val="56"/>
        </w:rPr>
        <w:t xml:space="preserve"> </w:t>
      </w:r>
      <w:r w:rsidR="009B2CEF">
        <w:rPr>
          <w:b/>
          <w:sz w:val="56"/>
        </w:rPr>
        <w:t>cvetna</w:t>
      </w:r>
      <w:r w:rsidR="00C600CF">
        <w:rPr>
          <w:b/>
          <w:sz w:val="56"/>
        </w:rPr>
        <w:t xml:space="preserve">: </w:t>
      </w:r>
      <w:r w:rsidR="009B2CEF">
        <w:rPr>
          <w:b/>
          <w:sz w:val="52"/>
        </w:rPr>
        <w:t>13</w:t>
      </w:r>
      <w:r w:rsidR="00F51D67">
        <w:rPr>
          <w:b/>
          <w:sz w:val="52"/>
        </w:rPr>
        <w:t xml:space="preserve">. </w:t>
      </w:r>
      <w:r w:rsidR="00C600CF">
        <w:rPr>
          <w:b/>
          <w:sz w:val="52"/>
        </w:rPr>
        <w:t>4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</w:t>
      </w:r>
      <w:proofErr w:type="spellStart"/>
      <w:r w:rsidR="009E3770">
        <w:rPr>
          <w:sz w:val="24"/>
          <w:szCs w:val="26"/>
        </w:rPr>
        <w:t>Lidvina</w:t>
      </w:r>
      <w:proofErr w:type="spellEnd"/>
      <w:r w:rsidR="009E3770">
        <w:rPr>
          <w:sz w:val="24"/>
          <w:szCs w:val="26"/>
        </w:rPr>
        <w:t>, devica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08571B">
        <w:rPr>
          <w:sz w:val="24"/>
          <w:szCs w:val="26"/>
        </w:rPr>
        <w:t>sv.</w:t>
      </w:r>
      <w:r w:rsidR="009E3770">
        <w:rPr>
          <w:sz w:val="24"/>
          <w:szCs w:val="26"/>
        </w:rPr>
        <w:t xml:space="preserve"> Helena, kneginja</w:t>
      </w:r>
    </w:p>
    <w:p w:rsidR="008D4AA8" w:rsidRPr="002B7A6E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sv.</w:t>
      </w:r>
      <w:r w:rsidR="00E659D6" w:rsidRPr="002B7A6E">
        <w:rPr>
          <w:sz w:val="24"/>
          <w:szCs w:val="26"/>
        </w:rPr>
        <w:t xml:space="preserve"> </w:t>
      </w:r>
      <w:r w:rsidR="009E3770">
        <w:rPr>
          <w:sz w:val="24"/>
          <w:szCs w:val="26"/>
        </w:rPr>
        <w:t>Bernardka lurška, vidkinja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r w:rsidR="009E3770">
        <w:rPr>
          <w:sz w:val="24"/>
          <w:szCs w:val="26"/>
        </w:rPr>
        <w:t>Robert, opat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9E3770">
        <w:rPr>
          <w:sz w:val="24"/>
          <w:szCs w:val="26"/>
        </w:rPr>
        <w:t>Sabina, redovnica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9E3770">
        <w:rPr>
          <w:sz w:val="24"/>
          <w:szCs w:val="26"/>
        </w:rPr>
        <w:t>Leon IX., papež</w:t>
      </w:r>
    </w:p>
    <w:p w:rsidR="002C5A97" w:rsidRPr="009B2CEF" w:rsidRDefault="00B82392" w:rsidP="009B2CEF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9B2CEF">
        <w:rPr>
          <w:b/>
          <w:sz w:val="28"/>
          <w:szCs w:val="28"/>
        </w:rPr>
        <w:t>VELIKA NOČ</w:t>
      </w:r>
      <w:r w:rsidR="003C46CF">
        <w:rPr>
          <w:b/>
          <w:sz w:val="28"/>
          <w:szCs w:val="28"/>
        </w:rPr>
        <w:t>, praznik Jezusovega vstajenja od mrtvih</w:t>
      </w:r>
    </w:p>
    <w:p w:rsidR="009B2CEF" w:rsidRPr="005A3A2F" w:rsidRDefault="009B2CEF" w:rsidP="009B2CEF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CE4ADC" w:rsidRPr="000F15C9" w:rsidRDefault="0008571B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9B2CEF">
        <w:rPr>
          <w:rFonts w:eastAsia="Times New Roman" w:cs="Times New Roman"/>
          <w:b/>
          <w:sz w:val="28"/>
          <w:szCs w:val="26"/>
          <w:lang w:eastAsia="sl-SI"/>
        </w:rPr>
        <w:t>6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9B2CEF">
        <w:rPr>
          <w:rFonts w:eastAsia="Times New Roman" w:cs="Times New Roman"/>
          <w:b/>
          <w:sz w:val="28"/>
          <w:szCs w:val="26"/>
          <w:lang w:eastAsia="sl-SI"/>
        </w:rPr>
        <w:t>postna nedelja, CVETNA.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9B2CEF">
        <w:rPr>
          <w:rFonts w:eastAsia="Times New Roman" w:cs="Times New Roman"/>
          <w:b/>
          <w:sz w:val="28"/>
          <w:szCs w:val="26"/>
          <w:lang w:eastAsia="sl-SI"/>
        </w:rPr>
        <w:t xml:space="preserve">Pri obeh mašah blagoslov zelenja, butaric in oljčnih vejic. Za obnovo cerkve istrske župnije Šmarje pri Kopru ste </w:t>
      </w:r>
      <w:r w:rsidR="009E3770">
        <w:rPr>
          <w:rFonts w:eastAsia="Times New Roman" w:cs="Times New Roman"/>
          <w:b/>
          <w:sz w:val="28"/>
          <w:szCs w:val="26"/>
          <w:lang w:eastAsia="sl-SI"/>
        </w:rPr>
        <w:t xml:space="preserve">za oljke </w:t>
      </w:r>
      <w:r w:rsidR="009B2CEF">
        <w:rPr>
          <w:rFonts w:eastAsia="Times New Roman" w:cs="Times New Roman"/>
          <w:b/>
          <w:sz w:val="28"/>
          <w:szCs w:val="26"/>
          <w:lang w:eastAsia="sl-SI"/>
        </w:rPr>
        <w:t>darovali 222 €. Ob 16. uri SPOVEDOVANJE ODRASLIH v žup. cerkvi. Vabljeni k velikonočni spovedi.</w:t>
      </w:r>
    </w:p>
    <w:p w:rsidR="00DE65B5" w:rsidRPr="005A3A2F" w:rsidRDefault="00DE65B5" w:rsidP="00DE65B5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0F15C9" w:rsidRPr="001336F8" w:rsidRDefault="000F15C9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Jutri </w:t>
      </w:r>
      <w:r w:rsidR="009B2CEF">
        <w:rPr>
          <w:rFonts w:eastAsia="Times New Roman" w:cs="Times New Roman"/>
          <w:b/>
          <w:sz w:val="28"/>
          <w:szCs w:val="26"/>
          <w:lang w:eastAsia="sl-SI"/>
        </w:rPr>
        <w:t xml:space="preserve">v poned. ob 9. uri ključarji pripravite »božji grob«. </w:t>
      </w:r>
    </w:p>
    <w:p w:rsidR="001336F8" w:rsidRPr="005A3A2F" w:rsidRDefault="001336F8" w:rsidP="001336F8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6F4E4B" w:rsidRPr="0086118E" w:rsidRDefault="00050C84" w:rsidP="0086118E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9B2CEF">
        <w:rPr>
          <w:rFonts w:eastAsia="Times New Roman" w:cstheme="minorHAnsi"/>
          <w:b/>
          <w:color w:val="000000"/>
          <w:sz w:val="28"/>
          <w:szCs w:val="24"/>
          <w:lang w:eastAsia="sl-SI"/>
        </w:rPr>
        <w:t>V</w:t>
      </w:r>
      <w:r w:rsidR="009B2CEF" w:rsidRPr="009B2CEF">
        <w:rPr>
          <w:rFonts w:eastAsia="Times New Roman" w:cstheme="minorHAnsi"/>
          <w:b/>
          <w:color w:val="000000"/>
          <w:sz w:val="28"/>
          <w:szCs w:val="24"/>
          <w:lang w:eastAsia="sl-SI"/>
        </w:rPr>
        <w:t>EROUKA ni vse do začetka maja; razen za prvoobhajance</w:t>
      </w:r>
      <w:r w:rsidR="009B2CEF">
        <w:rPr>
          <w:rFonts w:eastAsia="Times New Roman" w:cstheme="minorHAnsi"/>
          <w:color w:val="000000"/>
          <w:sz w:val="28"/>
          <w:szCs w:val="24"/>
          <w:lang w:eastAsia="sl-SI"/>
        </w:rPr>
        <w:t>, kot starši že vedo.</w:t>
      </w:r>
    </w:p>
    <w:p w:rsidR="009B2CEF" w:rsidRPr="009B2CEF" w:rsidRDefault="009B2CEF" w:rsidP="0086118E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sredo obhajam tiste starejše in invalide, ki jih običajno za redne petke ne obhajam. </w:t>
      </w:r>
    </w:p>
    <w:p w:rsidR="00085D8B" w:rsidRPr="005A3A2F" w:rsidRDefault="00085D8B" w:rsidP="00085D8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105994" w:rsidRPr="0086118E" w:rsidRDefault="00105994" w:rsidP="0010599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čiščenje in krašenje župnijske cerkve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sta </w:t>
      </w:r>
      <w:r w:rsidRPr="009B2CEF">
        <w:rPr>
          <w:rFonts w:eastAsia="Times New Roman" w:cs="Times New Roman"/>
          <w:b/>
          <w:sz w:val="28"/>
          <w:szCs w:val="26"/>
          <w:lang w:eastAsia="sl-SI"/>
        </w:rPr>
        <w:t>v sredo</w:t>
      </w:r>
      <w:r>
        <w:rPr>
          <w:rFonts w:eastAsia="Times New Roman" w:cs="Times New Roman"/>
          <w:sz w:val="28"/>
          <w:szCs w:val="26"/>
          <w:lang w:eastAsia="sl-SI"/>
        </w:rPr>
        <w:t xml:space="preserve"> na vrsti </w:t>
      </w:r>
      <w:r w:rsidRPr="009B2CEF">
        <w:rPr>
          <w:rFonts w:eastAsia="Times New Roman" w:cs="Times New Roman"/>
          <w:b/>
          <w:sz w:val="28"/>
          <w:szCs w:val="26"/>
          <w:lang w:eastAsia="sl-SI"/>
        </w:rPr>
        <w:t>Rdeči kal in Šmaver.</w:t>
      </w:r>
    </w:p>
    <w:p w:rsidR="009B2CEF" w:rsidRPr="005A3A2F" w:rsidRDefault="009B2CEF" w:rsidP="009B2CE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9B2CEF" w:rsidRPr="009B2CEF" w:rsidRDefault="009B2CEF" w:rsidP="009B2CE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9B2CEF">
        <w:rPr>
          <w:rFonts w:eastAsia="Times New Roman" w:cs="Times New Roman"/>
          <w:b/>
          <w:sz w:val="28"/>
          <w:szCs w:val="26"/>
          <w:lang w:eastAsia="sl-SI"/>
        </w:rPr>
        <w:t xml:space="preserve">Velikonočno </w:t>
      </w:r>
      <w:proofErr w:type="spellStart"/>
      <w:r w:rsidRPr="009B2CEF">
        <w:rPr>
          <w:rFonts w:eastAsia="Times New Roman" w:cs="Times New Roman"/>
          <w:b/>
          <w:sz w:val="28"/>
          <w:szCs w:val="26"/>
          <w:lang w:eastAsia="sl-SI"/>
        </w:rPr>
        <w:t>tridnevje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 xml:space="preserve"> se začenja z </w:t>
      </w:r>
      <w:r w:rsidRPr="009B2CEF">
        <w:rPr>
          <w:rFonts w:eastAsia="Times New Roman" w:cs="Times New Roman"/>
          <w:b/>
          <w:sz w:val="28"/>
          <w:szCs w:val="26"/>
          <w:lang w:eastAsia="sl-SI"/>
        </w:rPr>
        <w:t>velikim četrtkom</w:t>
      </w:r>
      <w:r>
        <w:rPr>
          <w:rFonts w:eastAsia="Times New Roman" w:cs="Times New Roman"/>
          <w:sz w:val="28"/>
          <w:szCs w:val="26"/>
          <w:lang w:eastAsia="sl-SI"/>
        </w:rPr>
        <w:t xml:space="preserve">, spominom zadnje večerje. K tej maši pridejo </w:t>
      </w:r>
      <w:r w:rsidRPr="009E3770">
        <w:rPr>
          <w:rFonts w:eastAsia="Times New Roman" w:cs="Times New Roman"/>
          <w:b/>
          <w:sz w:val="28"/>
          <w:szCs w:val="26"/>
          <w:lang w:eastAsia="sl-SI"/>
        </w:rPr>
        <w:t>prvoobhajanci</w:t>
      </w:r>
      <w:r>
        <w:rPr>
          <w:rFonts w:eastAsia="Times New Roman" w:cs="Times New Roman"/>
          <w:sz w:val="28"/>
          <w:szCs w:val="26"/>
          <w:lang w:eastAsia="sl-SI"/>
        </w:rPr>
        <w:t xml:space="preserve">; se nadaljuje z molitvijo pred </w:t>
      </w:r>
      <w:r w:rsidRPr="00085D8B">
        <w:rPr>
          <w:rFonts w:eastAsia="Times New Roman" w:cs="Times New Roman"/>
          <w:b/>
          <w:sz w:val="28"/>
          <w:szCs w:val="26"/>
          <w:lang w:eastAsia="sl-SI"/>
        </w:rPr>
        <w:t>ječo</w:t>
      </w:r>
      <w:r w:rsidR="00085D8B">
        <w:rPr>
          <w:rFonts w:eastAsia="Times New Roman" w:cs="Times New Roman"/>
          <w:sz w:val="28"/>
          <w:szCs w:val="26"/>
          <w:lang w:eastAsia="sl-SI"/>
        </w:rPr>
        <w:t>. Na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9B2CEF">
        <w:rPr>
          <w:rFonts w:eastAsia="Times New Roman" w:cs="Times New Roman"/>
          <w:b/>
          <w:sz w:val="28"/>
          <w:szCs w:val="26"/>
          <w:lang w:eastAsia="sl-SI"/>
        </w:rPr>
        <w:t>velikim pet</w:t>
      </w:r>
      <w:r w:rsidR="00085D8B">
        <w:rPr>
          <w:rFonts w:eastAsia="Times New Roman" w:cs="Times New Roman"/>
          <w:b/>
          <w:sz w:val="28"/>
          <w:szCs w:val="26"/>
          <w:lang w:eastAsia="sl-SI"/>
        </w:rPr>
        <w:t>ek</w:t>
      </w:r>
      <w:r>
        <w:rPr>
          <w:rFonts w:eastAsia="Times New Roman" w:cs="Times New Roman"/>
          <w:sz w:val="28"/>
          <w:szCs w:val="26"/>
          <w:lang w:eastAsia="sl-SI"/>
        </w:rPr>
        <w:t>, str</w:t>
      </w:r>
      <w:r w:rsidR="00085D8B">
        <w:rPr>
          <w:rFonts w:eastAsia="Times New Roman" w:cs="Times New Roman"/>
          <w:sz w:val="28"/>
          <w:szCs w:val="26"/>
          <w:lang w:eastAsia="sl-SI"/>
        </w:rPr>
        <w:t>ogi postni</w:t>
      </w:r>
      <w:r>
        <w:rPr>
          <w:rFonts w:eastAsia="Times New Roman" w:cs="Times New Roman"/>
          <w:sz w:val="28"/>
          <w:szCs w:val="26"/>
          <w:lang w:eastAsia="sl-SI"/>
        </w:rPr>
        <w:t xml:space="preserve"> d</w:t>
      </w:r>
      <w:r w:rsidR="00085D8B">
        <w:rPr>
          <w:rFonts w:eastAsia="Times New Roman" w:cs="Times New Roman"/>
          <w:sz w:val="28"/>
          <w:szCs w:val="26"/>
          <w:lang w:eastAsia="sl-SI"/>
        </w:rPr>
        <w:t>a</w:t>
      </w:r>
      <w:r>
        <w:rPr>
          <w:rFonts w:eastAsia="Times New Roman" w:cs="Times New Roman"/>
          <w:sz w:val="28"/>
          <w:szCs w:val="26"/>
          <w:lang w:eastAsia="sl-SI"/>
        </w:rPr>
        <w:t>n</w:t>
      </w:r>
      <w:r w:rsidR="00085D8B">
        <w:rPr>
          <w:rFonts w:eastAsia="Times New Roman" w:cs="Times New Roman"/>
          <w:sz w:val="28"/>
          <w:szCs w:val="26"/>
          <w:lang w:eastAsia="sl-SI"/>
        </w:rPr>
        <w:t>, k</w:t>
      </w:r>
      <w:r>
        <w:rPr>
          <w:rFonts w:eastAsia="Times New Roman" w:cs="Times New Roman"/>
          <w:sz w:val="28"/>
          <w:szCs w:val="26"/>
          <w:lang w:eastAsia="sl-SI"/>
        </w:rPr>
        <w:t xml:space="preserve"> veče</w:t>
      </w:r>
      <w:r w:rsidR="00085D8B">
        <w:rPr>
          <w:rFonts w:eastAsia="Times New Roman" w:cs="Times New Roman"/>
          <w:sz w:val="28"/>
          <w:szCs w:val="26"/>
          <w:lang w:eastAsia="sl-SI"/>
        </w:rPr>
        <w:t>rnemu obredu</w:t>
      </w:r>
      <w:r>
        <w:rPr>
          <w:rFonts w:eastAsia="Times New Roman" w:cs="Times New Roman"/>
          <w:sz w:val="28"/>
          <w:szCs w:val="26"/>
          <w:lang w:eastAsia="sl-SI"/>
        </w:rPr>
        <w:t xml:space="preserve"> pridejo </w:t>
      </w:r>
      <w:r w:rsidRPr="00085D8B">
        <w:rPr>
          <w:rFonts w:eastAsia="Times New Roman" w:cs="Times New Roman"/>
          <w:b/>
          <w:sz w:val="28"/>
          <w:szCs w:val="26"/>
          <w:lang w:eastAsia="sl-SI"/>
        </w:rPr>
        <w:t>birmanci</w:t>
      </w:r>
      <w:r>
        <w:rPr>
          <w:rFonts w:eastAsia="Times New Roman" w:cs="Times New Roman"/>
          <w:sz w:val="28"/>
          <w:szCs w:val="26"/>
          <w:lang w:eastAsia="sl-SI"/>
        </w:rPr>
        <w:t xml:space="preserve"> ali pa pridejo v soboto; </w:t>
      </w:r>
      <w:r w:rsidR="00085D8B">
        <w:rPr>
          <w:rFonts w:eastAsia="Times New Roman" w:cs="Times New Roman"/>
          <w:sz w:val="28"/>
          <w:szCs w:val="26"/>
          <w:lang w:eastAsia="sl-SI"/>
        </w:rPr>
        <w:t xml:space="preserve">se nadaljuje z molitvijo pred </w:t>
      </w:r>
      <w:r w:rsidR="00085D8B" w:rsidRPr="00085D8B">
        <w:rPr>
          <w:rFonts w:eastAsia="Times New Roman" w:cs="Times New Roman"/>
          <w:b/>
          <w:sz w:val="28"/>
          <w:szCs w:val="26"/>
          <w:lang w:eastAsia="sl-SI"/>
        </w:rPr>
        <w:t>božjim grobom</w:t>
      </w:r>
      <w:r w:rsidR="00085D8B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085D8B">
        <w:rPr>
          <w:rFonts w:eastAsia="Times New Roman" w:cs="Times New Roman"/>
          <w:b/>
          <w:sz w:val="28"/>
          <w:szCs w:val="26"/>
          <w:lang w:eastAsia="sl-SI"/>
        </w:rPr>
        <w:t>Velika</w:t>
      </w:r>
      <w:r w:rsidRPr="009B2CEF">
        <w:rPr>
          <w:rFonts w:eastAsia="Times New Roman" w:cs="Times New Roman"/>
          <w:b/>
          <w:sz w:val="28"/>
          <w:szCs w:val="26"/>
          <w:lang w:eastAsia="sl-SI"/>
        </w:rPr>
        <w:t xml:space="preserve"> sobot</w:t>
      </w:r>
      <w:r w:rsidR="00085D8B">
        <w:rPr>
          <w:rFonts w:eastAsia="Times New Roman" w:cs="Times New Roman"/>
          <w:b/>
          <w:sz w:val="28"/>
          <w:szCs w:val="26"/>
          <w:lang w:eastAsia="sl-SI"/>
        </w:rPr>
        <w:t>a</w:t>
      </w:r>
      <w:r w:rsidR="00085D8B">
        <w:rPr>
          <w:rFonts w:eastAsia="Times New Roman" w:cs="Times New Roman"/>
          <w:sz w:val="28"/>
          <w:szCs w:val="26"/>
          <w:lang w:eastAsia="sl-SI"/>
        </w:rPr>
        <w:t>, počivanje</w:t>
      </w:r>
      <w:r>
        <w:rPr>
          <w:rFonts w:eastAsia="Times New Roman" w:cs="Times New Roman"/>
          <w:sz w:val="28"/>
          <w:szCs w:val="26"/>
          <w:lang w:eastAsia="sl-SI"/>
        </w:rPr>
        <w:t xml:space="preserve"> Jezusa v grobu</w:t>
      </w:r>
      <w:r w:rsidR="00085D8B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085D8B" w:rsidRPr="009B2CEF">
        <w:rPr>
          <w:rFonts w:eastAsia="Times New Roman" w:cs="Times New Roman"/>
          <w:b/>
          <w:sz w:val="28"/>
          <w:szCs w:val="26"/>
          <w:lang w:eastAsia="sl-SI"/>
        </w:rPr>
        <w:t>Blagoslov ognja zjutraj ob 7.uri</w:t>
      </w:r>
      <w:r w:rsidR="00085D8B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085D8B" w:rsidRPr="00105994">
        <w:rPr>
          <w:rFonts w:eastAsia="Times New Roman" w:cs="Times New Roman"/>
          <w:b/>
          <w:sz w:val="28"/>
          <w:szCs w:val="26"/>
          <w:lang w:eastAsia="sl-SI"/>
        </w:rPr>
        <w:t xml:space="preserve">Blagoslov jedil ob 10., 11., 14., 15. </w:t>
      </w:r>
      <w:r w:rsidR="00F659AD">
        <w:rPr>
          <w:rFonts w:eastAsia="Times New Roman" w:cs="Times New Roman"/>
          <w:b/>
          <w:sz w:val="28"/>
          <w:szCs w:val="26"/>
          <w:lang w:eastAsia="sl-SI"/>
        </w:rPr>
        <w:t>i</w:t>
      </w:r>
      <w:r w:rsidR="00085D8B" w:rsidRPr="00105994">
        <w:rPr>
          <w:rFonts w:eastAsia="Times New Roman" w:cs="Times New Roman"/>
          <w:b/>
          <w:sz w:val="28"/>
          <w:szCs w:val="26"/>
          <w:lang w:eastAsia="sl-SI"/>
        </w:rPr>
        <w:t xml:space="preserve">n 16. </w:t>
      </w:r>
      <w:r w:rsidR="00085D8B">
        <w:rPr>
          <w:rFonts w:eastAsia="Times New Roman" w:cs="Times New Roman"/>
          <w:b/>
          <w:sz w:val="28"/>
          <w:szCs w:val="26"/>
          <w:lang w:eastAsia="sl-SI"/>
        </w:rPr>
        <w:t>u</w:t>
      </w:r>
      <w:r w:rsidR="00085D8B" w:rsidRPr="00105994">
        <w:rPr>
          <w:rFonts w:eastAsia="Times New Roman" w:cs="Times New Roman"/>
          <w:b/>
          <w:sz w:val="28"/>
          <w:szCs w:val="26"/>
          <w:lang w:eastAsia="sl-SI"/>
        </w:rPr>
        <w:t>ri.</w:t>
      </w:r>
      <w:r w:rsidR="00085D8B">
        <w:rPr>
          <w:rFonts w:eastAsia="Times New Roman" w:cs="Times New Roman"/>
          <w:sz w:val="28"/>
          <w:szCs w:val="26"/>
          <w:lang w:eastAsia="sl-SI"/>
        </w:rPr>
        <w:t xml:space="preserve"> Vmes molitve pri božjem grobu po razporedu oz. kadarkoli morete. </w:t>
      </w:r>
      <w:r w:rsidR="003C46CF">
        <w:rPr>
          <w:rFonts w:eastAsia="Times New Roman" w:cs="Times New Roman"/>
          <w:sz w:val="28"/>
          <w:szCs w:val="26"/>
          <w:lang w:eastAsia="sl-SI"/>
        </w:rPr>
        <w:t>K večerni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3C46CF">
        <w:rPr>
          <w:rFonts w:eastAsia="Times New Roman" w:cs="Times New Roman"/>
          <w:b/>
          <w:sz w:val="28"/>
          <w:szCs w:val="26"/>
          <w:lang w:eastAsia="sl-SI"/>
        </w:rPr>
        <w:t>vigiliji, najlepši</w:t>
      </w:r>
      <w:r w:rsidR="00085D8B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3C46CF">
        <w:rPr>
          <w:rFonts w:eastAsia="Times New Roman" w:cs="Times New Roman"/>
          <w:b/>
          <w:sz w:val="28"/>
          <w:szCs w:val="26"/>
          <w:lang w:eastAsia="sl-SI"/>
        </w:rPr>
        <w:t>maši cerkvenega leta</w:t>
      </w:r>
      <w:r w:rsidR="003E6400">
        <w:rPr>
          <w:rFonts w:eastAsia="Times New Roman" w:cs="Times New Roman"/>
          <w:b/>
          <w:sz w:val="28"/>
          <w:szCs w:val="26"/>
          <w:lang w:eastAsia="sl-SI"/>
        </w:rPr>
        <w:t>,</w:t>
      </w:r>
      <w:r w:rsidRPr="009B2CEF">
        <w:rPr>
          <w:rFonts w:eastAsia="Times New Roman" w:cs="Times New Roman"/>
          <w:b/>
          <w:sz w:val="28"/>
          <w:szCs w:val="26"/>
          <w:lang w:eastAsia="sl-SI"/>
        </w:rPr>
        <w:t xml:space="preserve"> prinesite svečke</w:t>
      </w:r>
      <w:r w:rsidR="00085D8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3F37E2" w:rsidRPr="005A3A2F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085D8B" w:rsidRPr="00085D8B" w:rsidRDefault="00C06CC2" w:rsidP="00085D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9B2CEF">
        <w:rPr>
          <w:rFonts w:eastAsia="Times New Roman" w:cs="Times New Roman"/>
          <w:b/>
          <w:sz w:val="28"/>
          <w:szCs w:val="26"/>
          <w:lang w:eastAsia="sl-SI"/>
        </w:rPr>
        <w:t xml:space="preserve">praznik VELIKE NOČI, Jezusovega vstajenja od mrtvih. Začetek </w:t>
      </w:r>
      <w:r w:rsidR="00105994">
        <w:rPr>
          <w:rFonts w:eastAsia="Times New Roman" w:cs="Times New Roman"/>
          <w:b/>
          <w:sz w:val="28"/>
          <w:szCs w:val="26"/>
          <w:lang w:eastAsia="sl-SI"/>
        </w:rPr>
        <w:t xml:space="preserve">velik. </w:t>
      </w:r>
      <w:r w:rsidR="009B2CEF">
        <w:rPr>
          <w:rFonts w:eastAsia="Times New Roman" w:cs="Times New Roman"/>
          <w:b/>
          <w:sz w:val="28"/>
          <w:szCs w:val="26"/>
          <w:lang w:eastAsia="sl-SI"/>
        </w:rPr>
        <w:t xml:space="preserve">procesije ob 7. uri. Za nošnjo bander pri procesiji sta na vrsti Knežja vas in Luža.              Pri obeh prazničnih mašah bo šel </w:t>
      </w:r>
      <w:proofErr w:type="spellStart"/>
      <w:r w:rsidR="009B2CEF">
        <w:rPr>
          <w:rFonts w:eastAsia="Times New Roman" w:cs="Times New Roman"/>
          <w:b/>
          <w:sz w:val="28"/>
          <w:szCs w:val="26"/>
          <w:lang w:eastAsia="sl-SI"/>
        </w:rPr>
        <w:t>ofer</w:t>
      </w:r>
      <w:proofErr w:type="spellEnd"/>
      <w:r w:rsidR="009B2CEF">
        <w:rPr>
          <w:rFonts w:eastAsia="Times New Roman" w:cs="Times New Roman"/>
          <w:b/>
          <w:sz w:val="28"/>
          <w:szCs w:val="26"/>
          <w:lang w:eastAsia="sl-SI"/>
        </w:rPr>
        <w:t xml:space="preserve"> za obnovo orgel v župnijski cerkvi. </w:t>
      </w:r>
      <w:r w:rsidR="00C600C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085D8B" w:rsidRPr="005A3A2F" w:rsidRDefault="00085D8B" w:rsidP="00085D8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E55ADC" w:rsidRPr="00085D8B" w:rsidRDefault="00085D8B" w:rsidP="00085D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Vsem župljanom želim</w:t>
      </w:r>
      <w:r w:rsidR="00105994" w:rsidRPr="00085D8B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>
        <w:rPr>
          <w:rFonts w:eastAsia="Times New Roman" w:cs="Times New Roman"/>
          <w:b/>
          <w:sz w:val="28"/>
          <w:szCs w:val="26"/>
          <w:lang w:eastAsia="sl-SI"/>
        </w:rPr>
        <w:t>v tem jubilejnem letu mirne, zdrave in upajoče velik. praznike!</w:t>
      </w:r>
    </w:p>
    <w:p w:rsidR="00105994" w:rsidRPr="00105994" w:rsidRDefault="00105994" w:rsidP="0010599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105994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105994" w:rsidRPr="006D6203" w:rsidRDefault="00105994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</w:t>
            </w:r>
            <w:r>
              <w:rPr>
                <w:sz w:val="28"/>
                <w:szCs w:val="40"/>
              </w:rPr>
              <w:t>14. 4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105994" w:rsidRPr="006D6203" w:rsidRDefault="00105994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19.00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105994" w:rsidRPr="00105994" w:rsidRDefault="00105994" w:rsidP="00DC392D">
            <w:pPr>
              <w:rPr>
                <w:sz w:val="40"/>
                <w:szCs w:val="40"/>
              </w:rPr>
            </w:pPr>
            <w:r w:rsidRPr="00105994">
              <w:rPr>
                <w:sz w:val="40"/>
                <w:szCs w:val="40"/>
              </w:rPr>
              <w:t>France in Terezija Skube</w:t>
            </w:r>
          </w:p>
        </w:tc>
      </w:tr>
      <w:tr w:rsidR="00105994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105994" w:rsidRPr="008D4AA8" w:rsidRDefault="00105994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15. 4.</w:t>
            </w:r>
          </w:p>
        </w:tc>
        <w:tc>
          <w:tcPr>
            <w:tcW w:w="1134" w:type="dxa"/>
            <w:shd w:val="clear" w:color="auto" w:fill="FFFFFF" w:themeFill="background1"/>
          </w:tcPr>
          <w:p w:rsidR="00105994" w:rsidRPr="004376CF" w:rsidRDefault="00105994" w:rsidP="00B921F2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105994" w:rsidRPr="00105994" w:rsidRDefault="00105994" w:rsidP="00DC392D">
            <w:pPr>
              <w:rPr>
                <w:sz w:val="40"/>
                <w:szCs w:val="40"/>
              </w:rPr>
            </w:pPr>
            <w:r w:rsidRPr="00105994">
              <w:rPr>
                <w:sz w:val="40"/>
                <w:szCs w:val="40"/>
              </w:rPr>
              <w:t>/</w:t>
            </w:r>
          </w:p>
        </w:tc>
      </w:tr>
      <w:tr w:rsidR="00105994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105994" w:rsidRPr="0011255C" w:rsidRDefault="00105994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16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4.</w:t>
            </w:r>
          </w:p>
        </w:tc>
        <w:tc>
          <w:tcPr>
            <w:tcW w:w="1134" w:type="dxa"/>
            <w:shd w:val="clear" w:color="auto" w:fill="FFFFFF" w:themeFill="background1"/>
          </w:tcPr>
          <w:p w:rsidR="00105994" w:rsidRPr="00807207" w:rsidRDefault="00105994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05994" w:rsidRPr="00105994" w:rsidRDefault="00105994" w:rsidP="00DC392D">
            <w:pPr>
              <w:rPr>
                <w:sz w:val="40"/>
                <w:szCs w:val="40"/>
              </w:rPr>
            </w:pPr>
            <w:r w:rsidRPr="00105994">
              <w:rPr>
                <w:sz w:val="40"/>
                <w:szCs w:val="40"/>
              </w:rPr>
              <w:t>Terezija Glavan</w:t>
            </w:r>
            <w:r w:rsidR="005A3A2F">
              <w:rPr>
                <w:sz w:val="40"/>
                <w:szCs w:val="40"/>
              </w:rPr>
              <w:t xml:space="preserve">, obl. </w:t>
            </w:r>
            <w:r w:rsidR="005A3A2F" w:rsidRPr="005A3A2F">
              <w:rPr>
                <w:sz w:val="36"/>
                <w:szCs w:val="40"/>
              </w:rPr>
              <w:t>(Dol.</w:t>
            </w:r>
            <w:r w:rsidR="005A3A2F">
              <w:rPr>
                <w:sz w:val="36"/>
                <w:szCs w:val="40"/>
              </w:rPr>
              <w:t xml:space="preserve"> </w:t>
            </w:r>
            <w:r w:rsidR="005A3A2F" w:rsidRPr="005A3A2F">
              <w:rPr>
                <w:sz w:val="36"/>
                <w:szCs w:val="40"/>
              </w:rPr>
              <w:t xml:space="preserve">Kamenje </w:t>
            </w:r>
            <w:r w:rsidRPr="005A3A2F">
              <w:rPr>
                <w:sz w:val="36"/>
                <w:szCs w:val="40"/>
              </w:rPr>
              <w:t>2)</w:t>
            </w:r>
          </w:p>
        </w:tc>
      </w:tr>
      <w:tr w:rsidR="00105994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105994" w:rsidRPr="008D4AA8" w:rsidRDefault="00105994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17. 4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105994" w:rsidRPr="00C600CF" w:rsidRDefault="00105994" w:rsidP="006F2943">
            <w:pPr>
              <w:rPr>
                <w:b/>
                <w:sz w:val="40"/>
                <w:szCs w:val="40"/>
              </w:rPr>
            </w:pPr>
            <w:r w:rsidRPr="00C600CF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05994" w:rsidRPr="00105994" w:rsidRDefault="00105994" w:rsidP="00DC392D">
            <w:pPr>
              <w:rPr>
                <w:sz w:val="40"/>
                <w:szCs w:val="40"/>
              </w:rPr>
            </w:pPr>
            <w:r w:rsidRPr="00105994">
              <w:rPr>
                <w:sz w:val="40"/>
                <w:szCs w:val="40"/>
              </w:rPr>
              <w:t>Franc Zupančič in st.</w:t>
            </w:r>
          </w:p>
        </w:tc>
      </w:tr>
      <w:tr w:rsidR="00105994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105994" w:rsidRPr="00E167FE" w:rsidRDefault="00105994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18. 4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105994" w:rsidRPr="00C600CF" w:rsidRDefault="00105994" w:rsidP="00C600CF">
            <w:pPr>
              <w:rPr>
                <w:b/>
                <w:sz w:val="40"/>
                <w:szCs w:val="40"/>
              </w:rPr>
            </w:pPr>
            <w:r w:rsidRPr="00C600CF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05994" w:rsidRPr="00105994" w:rsidRDefault="00105994" w:rsidP="00DC392D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   </w:t>
            </w:r>
            <w:r w:rsidRPr="00105994">
              <w:rPr>
                <w:i/>
                <w:sz w:val="40"/>
                <w:szCs w:val="40"/>
              </w:rPr>
              <w:t>obredi</w:t>
            </w:r>
          </w:p>
        </w:tc>
      </w:tr>
      <w:tr w:rsidR="00105994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105994" w:rsidRPr="006C0C34" w:rsidRDefault="00105994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19. 4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105994" w:rsidRPr="002B7A6E" w:rsidRDefault="00105994" w:rsidP="00EE0D0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  <w:r w:rsidRPr="002B7A6E">
              <w:rPr>
                <w:b/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05994" w:rsidRPr="00105994" w:rsidRDefault="00105994" w:rsidP="00DC392D">
            <w:pPr>
              <w:rPr>
                <w:sz w:val="40"/>
                <w:szCs w:val="40"/>
              </w:rPr>
            </w:pPr>
            <w:r w:rsidRPr="00105994">
              <w:rPr>
                <w:sz w:val="40"/>
                <w:szCs w:val="40"/>
              </w:rPr>
              <w:t>Franc in Fani Bregar, obl.</w:t>
            </w:r>
          </w:p>
        </w:tc>
      </w:tr>
      <w:tr w:rsidR="00105994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105994" w:rsidRDefault="00105994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105994" w:rsidRPr="000A0FBD" w:rsidRDefault="00105994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20.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4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105994" w:rsidRPr="00105994" w:rsidRDefault="00105994" w:rsidP="003F37E2">
            <w:pPr>
              <w:rPr>
                <w:b/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105994">
              <w:rPr>
                <w:b/>
                <w:sz w:val="40"/>
                <w:szCs w:val="32"/>
              </w:rPr>
              <w:t>7.00</w:t>
            </w:r>
          </w:p>
          <w:p w:rsidR="00105994" w:rsidRPr="00105994" w:rsidRDefault="00105994" w:rsidP="003F37E2">
            <w:pPr>
              <w:rPr>
                <w:b/>
                <w:sz w:val="40"/>
                <w:szCs w:val="32"/>
              </w:rPr>
            </w:pPr>
            <w:r w:rsidRPr="00105994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05994" w:rsidRPr="00105994" w:rsidRDefault="00105994" w:rsidP="00DC392D">
            <w:pPr>
              <w:rPr>
                <w:sz w:val="40"/>
                <w:szCs w:val="40"/>
              </w:rPr>
            </w:pPr>
            <w:r w:rsidRPr="00105994">
              <w:rPr>
                <w:sz w:val="40"/>
                <w:szCs w:val="40"/>
              </w:rPr>
              <w:t>za žive in rajne farane</w:t>
            </w:r>
          </w:p>
          <w:p w:rsidR="00105994" w:rsidRPr="00105994" w:rsidRDefault="00105994" w:rsidP="00DC392D">
            <w:pPr>
              <w:rPr>
                <w:sz w:val="40"/>
                <w:szCs w:val="40"/>
              </w:rPr>
            </w:pPr>
            <w:r w:rsidRPr="00105994">
              <w:rPr>
                <w:sz w:val="40"/>
                <w:szCs w:val="40"/>
              </w:rPr>
              <w:t>Majde (Luža)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B86E3-462C-4CC0-B297-B62B498E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62731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242</cp:revision>
  <cp:lastPrinted>2025-04-12T10:04:00Z</cp:lastPrinted>
  <dcterms:created xsi:type="dcterms:W3CDTF">2024-08-30T20:24:00Z</dcterms:created>
  <dcterms:modified xsi:type="dcterms:W3CDTF">2025-04-13T09:34:00Z</dcterms:modified>
</cp:coreProperties>
</file>